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50" w:type="dxa"/>
        <w:tblInd w:w="47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250"/>
      </w:tblGrid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tbl>
            <w:tblPr>
              <w:tblpPr w:leftFromText="187" w:rightFromText="187" w:bottomFromText="202" w:vertAnchor="page" w:horzAnchor="margin" w:tblpXSpec="right" w:tblpY="751"/>
              <w:tblOverlap w:val="never"/>
              <w:tblW w:w="4212" w:type="dxa"/>
              <w:tblLayout w:type="fixed"/>
              <w:tblLook w:val="04A0" w:firstRow="1" w:lastRow="0" w:firstColumn="1" w:lastColumn="0" w:noHBand="0" w:noVBand="1"/>
            </w:tblPr>
            <w:tblGrid>
              <w:gridCol w:w="2964"/>
              <w:gridCol w:w="1248"/>
            </w:tblGrid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  <w:t>Company Employees</w:t>
                  </w:r>
                </w:p>
              </w:tc>
              <w:tc>
                <w:tcPr>
                  <w:tcW w:w="12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rPr>
                      <w:rFonts w:ascii="Garamond" w:hAnsi="Garamond"/>
                      <w:b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color w:val="000000"/>
                      <w:sz w:val="28"/>
                    </w:rPr>
                    <w:t> User ID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82412E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82412E">
                    <w:rPr>
                      <w:rFonts w:ascii="Arial Narrow" w:hAnsi="Arial Narrow"/>
                      <w:color w:val="000000"/>
                    </w:rPr>
                    <w:t>Marketing Person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82412E" w:rsidRDefault="000905D4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 w:rsidRPr="0082412E">
                    <w:rPr>
                      <w:rFonts w:ascii="Arial Narrow" w:hAnsi="Arial Narrow"/>
                      <w:color w:val="000000"/>
                    </w:rPr>
                    <w:t xml:space="preserve"> 1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BA0203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BA0203">
                    <w:rPr>
                      <w:rFonts w:ascii="Arial Narrow" w:hAnsi="Arial Narrow"/>
                      <w:color w:val="000000"/>
                    </w:rPr>
                    <w:t>Inventory Specialist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BA0203" w:rsidRDefault="000905D4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 w:rsidRPr="00BA0203">
                    <w:rPr>
                      <w:rFonts w:ascii="Arial Narrow" w:hAnsi="Arial Narrow"/>
                      <w:color w:val="000000"/>
                    </w:rPr>
                    <w:t xml:space="preserve"> 2</w:t>
                  </w:r>
                </w:p>
              </w:tc>
            </w:tr>
            <w:tr w:rsidR="00A75DB0" w:rsidTr="00A01B38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BA0203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 w:rsidRPr="00BA0203"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Purchasing Agent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BA0203" w:rsidRDefault="000905D4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$</w:t>
                  </w:r>
                  <w:r w:rsidR="00A75DB0" w:rsidRPr="00BA0203"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 xml:space="preserve"> 3</w:t>
                  </w:r>
                </w:p>
              </w:tc>
            </w:tr>
            <w:tr w:rsidR="000401C2" w:rsidTr="00A01B38">
              <w:trPr>
                <w:trHeight w:val="23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401C2" w:rsidRPr="00BA0203" w:rsidRDefault="00A01B38" w:rsidP="00C366C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 w:rsidRPr="00A01B38">
                    <w:rPr>
                      <w:rFonts w:ascii="Arial Narrow" w:hAnsi="Arial Narrow"/>
                      <w:color w:val="000000"/>
                    </w:rPr>
                    <w:t xml:space="preserve">Communications </w:t>
                  </w:r>
                  <w:r w:rsidR="00C366C4">
                    <w:rPr>
                      <w:rFonts w:ascii="Arial Narrow" w:hAnsi="Arial Narrow"/>
                      <w:color w:val="000000"/>
                    </w:rPr>
                    <w:t>Coordinator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401C2" w:rsidRDefault="00A01B38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 w:rsidRPr="00A01B38">
                    <w:rPr>
                      <w:rFonts w:ascii="Arial Narrow" w:hAnsi="Arial Narrow"/>
                      <w:color w:val="000000"/>
                    </w:rPr>
                    <w:t>$</w:t>
                  </w:r>
                  <w:r w:rsidR="00C366C4">
                    <w:rPr>
                      <w:rFonts w:ascii="Arial Narrow" w:hAnsi="Arial Narrow"/>
                      <w:color w:val="000000"/>
                    </w:rPr>
                    <w:t xml:space="preserve"> </w:t>
                  </w:r>
                  <w:r w:rsidRPr="00A01B38">
                    <w:rPr>
                      <w:rFonts w:ascii="Arial Narrow" w:hAnsi="Arial Narrow"/>
                      <w:color w:val="000000"/>
                    </w:rPr>
                    <w:t>4</w:t>
                  </w:r>
                </w:p>
              </w:tc>
            </w:tr>
          </w:tbl>
          <w:p w:rsidR="00A75DB0" w:rsidRDefault="00A75DB0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</w:p>
          <w:p w:rsidR="0082412E" w:rsidRPr="0082412E" w:rsidRDefault="003D0FE3" w:rsidP="0082412E">
            <w:pPr>
              <w:pStyle w:val="Heading1"/>
              <w:spacing w:after="0"/>
              <w:rPr>
                <w:rFonts w:ascii="Garamond" w:hAnsi="Garamond"/>
                <w:sz w:val="72"/>
              </w:rPr>
            </w:pPr>
            <w:r>
              <w:rPr>
                <w:rFonts w:ascii="Garamond" w:hAnsi="Garamond"/>
                <w:sz w:val="72"/>
              </w:rPr>
              <w:t>Purchasing Agent</w:t>
            </w:r>
          </w:p>
          <w:p w:rsidR="003D0FE3" w:rsidRPr="000F74F5" w:rsidRDefault="003D0FE3" w:rsidP="003D0FE3">
            <w:pPr>
              <w:spacing w:after="0"/>
              <w:rPr>
                <w:rFonts w:ascii="Arial" w:hAnsi="Arial" w:cs="Arial"/>
              </w:rPr>
            </w:pPr>
            <w:r w:rsidRPr="000F74F5">
              <w:rPr>
                <w:rFonts w:ascii="Arial" w:hAnsi="Arial" w:cs="Arial"/>
              </w:rPr>
              <w:t>Responsible for ordering the products and tracking their receipt</w:t>
            </w:r>
            <w:r w:rsidR="0086547D" w:rsidRPr="000F74F5">
              <w:rPr>
                <w:rFonts w:ascii="Arial" w:hAnsi="Arial" w:cs="Arial"/>
              </w:rPr>
              <w:t>.</w:t>
            </w:r>
            <w:r w:rsidRPr="000F74F5">
              <w:rPr>
                <w:rFonts w:ascii="Arial" w:hAnsi="Arial" w:cs="Arial"/>
              </w:rPr>
              <w:t xml:space="preserve"> </w:t>
            </w:r>
          </w:p>
          <w:p w:rsidR="0082412E" w:rsidRPr="000F74F5" w:rsidRDefault="0082412E" w:rsidP="0082412E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82412E" w:rsidRPr="000F74F5" w:rsidRDefault="00C1683B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4" type="#_x0000_t75" style="position:absolute;margin-left:340.65pt;margin-top:120.8pt;width:209.8pt;height:104.25pt;z-index:3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margin;mso-height-relative:margin">
                  <v:imagedata r:id="rId5" o:title=""/>
                  <w10:wrap type="square" anchorx="margin" anchory="margin"/>
                </v:shape>
              </w:pict>
            </w:r>
          </w:p>
          <w:p w:rsidR="0082412E" w:rsidRPr="000F74F5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0F74F5">
              <w:rPr>
                <w:rFonts w:ascii="Arial" w:hAnsi="Arial" w:cs="Arial"/>
                <w:b/>
                <w:u w:val="single"/>
              </w:rPr>
              <w:t>TASKS:</w:t>
            </w:r>
          </w:p>
          <w:p w:rsidR="003D0FE3" w:rsidRPr="000F74F5" w:rsidRDefault="003D0FE3" w:rsidP="003D0F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Run MRP to create purchase requisitions</w:t>
            </w:r>
          </w:p>
          <w:p w:rsidR="003D0FE3" w:rsidRPr="000F74F5" w:rsidRDefault="003D0FE3" w:rsidP="003D0F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 xml:space="preserve">Convert purchase requisitions into purchase orders </w:t>
            </w:r>
          </w:p>
          <w:p w:rsidR="003D0FE3" w:rsidRPr="000F74F5" w:rsidRDefault="003D0FE3" w:rsidP="003D0F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Monitoring purchase orders for Date of Receipt</w:t>
            </w:r>
          </w:p>
          <w:p w:rsidR="0082412E" w:rsidRPr="000F74F5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0F74F5" w:rsidRPr="002C21E9" w:rsidRDefault="0082412E" w:rsidP="000F74F5">
            <w:pPr>
              <w:spacing w:after="0" w:line="240" w:lineRule="auto"/>
              <w:rPr>
                <w:rFonts w:ascii="Arial" w:hAnsi="Arial" w:cs="Arial"/>
              </w:rPr>
            </w:pPr>
            <w:r w:rsidRPr="000F74F5">
              <w:rPr>
                <w:rFonts w:ascii="Arial" w:hAnsi="Arial" w:cs="Arial"/>
                <w:b/>
                <w:u w:val="single"/>
              </w:rPr>
              <w:t>COMMUNICATION:</w:t>
            </w:r>
            <w:r w:rsidR="000F74F5">
              <w:rPr>
                <w:rFonts w:ascii="Arial" w:hAnsi="Arial" w:cs="Arial"/>
              </w:rPr>
              <w:t xml:space="preserve"> </w:t>
            </w:r>
            <w:r w:rsidR="000F74F5" w:rsidRPr="002C21E9">
              <w:rPr>
                <w:rFonts w:ascii="Arial" w:hAnsi="Arial" w:cs="Arial"/>
              </w:rPr>
              <w:t>(Examples of Team Communication)</w:t>
            </w:r>
          </w:p>
          <w:p w:rsidR="0082412E" w:rsidRPr="000F74F5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8C009D" w:rsidRPr="000F74F5" w:rsidRDefault="008C009D" w:rsidP="003D0F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To the Communications Coordinator</w:t>
            </w:r>
          </w:p>
          <w:p w:rsidR="008C009D" w:rsidRPr="000F74F5" w:rsidRDefault="008C009D" w:rsidP="008C009D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We will receive xxx units of (1L Clear Pure, 500ml Lemon etc.) on day xx.   What should we do about that?</w:t>
            </w:r>
          </w:p>
          <w:p w:rsidR="003D0FE3" w:rsidRPr="000F74F5" w:rsidRDefault="003D0FE3" w:rsidP="003D0F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 xml:space="preserve">Inventory Specialist </w:t>
            </w:r>
          </w:p>
          <w:p w:rsidR="003D0FE3" w:rsidRPr="000F74F5" w:rsidRDefault="003D0FE3" w:rsidP="003D0FE3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What product are we are low on (1L Clear Pure, 500ml Lemon etc)?</w:t>
            </w:r>
          </w:p>
          <w:p w:rsidR="008C009D" w:rsidRPr="000F74F5" w:rsidRDefault="008C009D" w:rsidP="008C009D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 xml:space="preserve">What day will </w:t>
            </w:r>
            <w:r w:rsidR="003D0FE3" w:rsidRPr="000F74F5">
              <w:rPr>
                <w:rFonts w:ascii="Arial" w:hAnsi="Arial" w:cs="Arial"/>
                <w:sz w:val="20"/>
              </w:rPr>
              <w:t>Inventory will be received on day xx.</w:t>
            </w:r>
          </w:p>
          <w:p w:rsidR="003D0FE3" w:rsidRPr="000F74F5" w:rsidRDefault="003D0FE3" w:rsidP="003D0F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 xml:space="preserve">Marketing Coordinator </w:t>
            </w:r>
            <w:r w:rsidRPr="000F74F5">
              <w:rPr>
                <w:rFonts w:ascii="Arial" w:hAnsi="Arial" w:cs="Arial"/>
                <w:sz w:val="20"/>
              </w:rPr>
              <w:tab/>
            </w:r>
          </w:p>
          <w:p w:rsidR="003D0FE3" w:rsidRPr="000F74F5" w:rsidRDefault="003D0FE3" w:rsidP="003D0FE3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What product are we spending the most on marketing?</w:t>
            </w:r>
          </w:p>
          <w:p w:rsidR="008C009D" w:rsidRPr="000F74F5" w:rsidRDefault="008C009D" w:rsidP="003D0FE3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noProof/>
                <w:sz w:val="20"/>
              </w:rPr>
              <w:t>Should we increase pricing because its costing xxx for (1L Clear Pure, 500ml Lemon etc.).</w:t>
            </w:r>
          </w:p>
          <w:p w:rsidR="00A5706E" w:rsidRPr="003D0FE3" w:rsidRDefault="00A5706E" w:rsidP="008C009D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p w:rsidR="00F743FC" w:rsidRDefault="00C1683B" w:rsidP="001457E3">
            <w:pPr>
              <w:pStyle w:val="ListParagraph"/>
              <w:spacing w:after="0" w:line="240" w:lineRule="auto"/>
              <w:ind w:left="1440"/>
            </w:pPr>
            <w:r>
              <w:rPr>
                <w:noProof/>
              </w:rPr>
              <w:pict>
                <v:oval id="_x0000_s1039" style="position:absolute;left:0;text-align:left;margin-left:321.9pt;margin-top:3pt;width:213.7pt;height:187.25pt;z-index:5;mso-position-horizontal-relative:text;mso-position-vertical-relative:text" filled="f" strokecolor="#2f5496" strokeweight="3pt"/>
              </w:pict>
            </w:r>
            <w:r>
              <w:rPr>
                <w:noProof/>
              </w:rPr>
              <w:pict>
                <v:rect id="_x0000_s1040" style="position:absolute;left:0;text-align:left;margin-left:322.15pt;margin-top:220.45pt;width:7.15pt;height:7.15pt;z-index:6;mso-position-horizontal-relative:text;mso-position-vertical-relative:text" strokecolor="white"/>
              </w:pict>
            </w:r>
          </w:p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/>
          <w:p w:rsidR="00F743FC" w:rsidRPr="00F743FC" w:rsidRDefault="00F743FC" w:rsidP="00F743FC">
            <w:pPr>
              <w:pStyle w:val="Footer"/>
              <w:rPr>
                <w:rFonts w:ascii="Calibri" w:hAnsi="Calibri"/>
                <w:sz w:val="16"/>
              </w:rPr>
            </w:pPr>
            <w:r w:rsidRPr="00F743FC">
              <w:rPr>
                <w:rFonts w:ascii="Calibri" w:hAnsi="Calibri"/>
                <w:sz w:val="16"/>
              </w:rPr>
              <w:t xml:space="preserve">© Léger et al. 2013 </w:t>
            </w:r>
            <w:proofErr w:type="spellStart"/>
            <w:r w:rsidRPr="00F743FC">
              <w:rPr>
                <w:rFonts w:ascii="Calibri" w:hAnsi="Calibri"/>
                <w:sz w:val="16"/>
              </w:rPr>
              <w:t>ERPsim</w:t>
            </w:r>
            <w:proofErr w:type="spellEnd"/>
            <w:r w:rsidRPr="00F743FC">
              <w:rPr>
                <w:rFonts w:ascii="Calibri" w:hAnsi="Calibri"/>
                <w:sz w:val="16"/>
              </w:rPr>
              <w:t xml:space="preserve"> is proprietary technology developed by researchers at HEC Montréal, </w:t>
            </w:r>
            <w:proofErr w:type="spellStart"/>
            <w:r w:rsidRPr="00F743FC">
              <w:rPr>
                <w:rFonts w:ascii="Calibri" w:hAnsi="Calibri"/>
                <w:sz w:val="16"/>
              </w:rPr>
              <w:t>École</w:t>
            </w:r>
            <w:proofErr w:type="spellEnd"/>
            <w:r w:rsidRPr="00F743FC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F743FC">
              <w:rPr>
                <w:rFonts w:ascii="Calibri" w:hAnsi="Calibri"/>
                <w:sz w:val="16"/>
              </w:rPr>
              <w:t>Polytechnique</w:t>
            </w:r>
            <w:proofErr w:type="spellEnd"/>
            <w:r w:rsidRPr="00F743FC">
              <w:rPr>
                <w:rFonts w:ascii="Calibri" w:hAnsi="Calibri"/>
                <w:sz w:val="16"/>
              </w:rPr>
              <w:t xml:space="preserve"> de Montréal</w:t>
            </w:r>
          </w:p>
          <w:p w:rsidR="00A5706E" w:rsidRPr="00F743FC" w:rsidRDefault="00F743FC" w:rsidP="00F743FC">
            <w:pPr>
              <w:pStyle w:val="Footer"/>
              <w:rPr>
                <w:rFonts w:ascii="Calibri" w:hAnsi="Calibri"/>
                <w:sz w:val="16"/>
              </w:rPr>
            </w:pPr>
            <w:r w:rsidRPr="00F743FC">
              <w:rPr>
                <w:rFonts w:ascii="Calibri" w:hAnsi="Calibri"/>
                <w:sz w:val="16"/>
              </w:rPr>
              <w:t>Updated: 2016 by faculty at Grand Valley State University, Grand Rapids Michigan</w:t>
            </w:r>
          </w:p>
        </w:tc>
        <w:bookmarkStart w:id="0" w:name="_GoBack"/>
        <w:bookmarkEnd w:id="0"/>
      </w:tr>
    </w:tbl>
    <w:p w:rsidR="00A5706E" w:rsidRDefault="00C1683B">
      <w:pPr>
        <w:spacing w:after="0" w:line="20" w:lineRule="exact"/>
      </w:pPr>
      <w:r>
        <w:rPr>
          <w:noProof/>
        </w:rPr>
        <w:pict>
          <v:shape id="Picture 1" o:spid="_x0000_s1038" type="#_x0000_t75" style="position:absolute;margin-left:12.35pt;margin-top:-395.1pt;width:572.25pt;height:372pt;z-index:4;visibility:visible;mso-wrap-style:square;mso-position-horizontal-relative:text;mso-position-vertical-relative:text">
            <v:imagedata r:id="rId6" o:title=""/>
          </v:shape>
        </w:pict>
      </w:r>
      <w:r>
        <w:pict>
          <v:roundrect id="_x0000_s1027" style="position:absolute;margin-left:2.9pt;margin-top:3pt;width:606.25pt;height:393.1pt;z-index:1;mso-position-horizontal-relative:page;mso-position-vertical-relative:page" arcsize="1129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2.9pt;margin-top:396.1pt;width:606.25pt;height:393.1pt;z-index:2;mso-position-horizontal-relative:page;mso-position-vertical-relative:page" arcsize="1129f" o:allowincell="f" print="f" filled="f" strokecolor="#bfbfbf" strokeweight=".25pt">
            <w10:wrap anchorx="page" anchory="page"/>
            <w10:anchorlock/>
          </v:roundrect>
        </w:pict>
      </w:r>
    </w:p>
    <w:sectPr w:rsidR="00A5706E" w:rsidSect="00A75DB0">
      <w:pgSz w:w="12240" w:h="15840"/>
      <w:pgMar w:top="0" w:right="446" w:bottom="0" w:left="18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70D14"/>
    <w:multiLevelType w:val="hybridMultilevel"/>
    <w:tmpl w:val="D2CEB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8622A"/>
    <w:multiLevelType w:val="hybridMultilevel"/>
    <w:tmpl w:val="6EF2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87A8A"/>
    <w:multiLevelType w:val="hybridMultilevel"/>
    <w:tmpl w:val="AE987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C06EF"/>
    <w:multiLevelType w:val="hybridMultilevel"/>
    <w:tmpl w:val="40DCB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06E"/>
    <w:rsid w:val="000401C2"/>
    <w:rsid w:val="000905D4"/>
    <w:rsid w:val="000F74F5"/>
    <w:rsid w:val="001457E3"/>
    <w:rsid w:val="001A532B"/>
    <w:rsid w:val="003D0FE3"/>
    <w:rsid w:val="00533520"/>
    <w:rsid w:val="0082412E"/>
    <w:rsid w:val="0086547D"/>
    <w:rsid w:val="008C009D"/>
    <w:rsid w:val="00A01B38"/>
    <w:rsid w:val="00A5706E"/>
    <w:rsid w:val="00A75DB0"/>
    <w:rsid w:val="00BA0203"/>
    <w:rsid w:val="00C1683B"/>
    <w:rsid w:val="00C366C4"/>
    <w:rsid w:val="00D00C11"/>
    <w:rsid w:val="00F7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6231C681-8A8D-4A46-BA0D-A76E22A70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DB0"/>
    <w:pPr>
      <w:outlineLvl w:val="0"/>
    </w:pPr>
    <w:rPr>
      <w:rFonts w:ascii="Algerian" w:hAnsi="Algerian"/>
      <w:b/>
      <w:noProof/>
      <w:sz w:val="4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A5706E"/>
    <w:pPr>
      <w:spacing w:before="115" w:after="115"/>
      <w:ind w:left="460" w:right="460"/>
    </w:pPr>
    <w:rPr>
      <w:rFonts w:ascii="Arial" w:hAnsi="Arial" w:cs="Arial"/>
      <w:bCs/>
      <w:color w:val="000000"/>
      <w:sz w:val="44"/>
      <w:szCs w:val="22"/>
    </w:rPr>
  </w:style>
  <w:style w:type="character" w:customStyle="1" w:styleId="Heading1Char">
    <w:name w:val="Heading 1 Char"/>
    <w:link w:val="Heading1"/>
    <w:uiPriority w:val="9"/>
    <w:rsid w:val="00A75DB0"/>
    <w:rPr>
      <w:rFonts w:ascii="Algerian" w:hAnsi="Algerian"/>
      <w:b/>
      <w:noProof/>
      <w:sz w:val="44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75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401C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743FC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743FC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6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Meagan Luttenton-Knoll</cp:lastModifiedBy>
  <cp:revision>12</cp:revision>
  <cp:lastPrinted>2016-02-10T14:32:00Z</cp:lastPrinted>
  <dcterms:created xsi:type="dcterms:W3CDTF">2015-01-31T03:51:00Z</dcterms:created>
  <dcterms:modified xsi:type="dcterms:W3CDTF">2016-03-28T14:46:00Z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U-0125-01</vt:lpwstr>
  </property>
</Properties>
</file>